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3DB3C">
      <w:pPr>
        <w:spacing w:line="600" w:lineRule="exact"/>
        <w:jc w:val="left"/>
        <w:rPr>
          <w:rFonts w:hint="eastAsia" w:ascii="方正仿宋_GBK" w:eastAsia="方正仿宋_GBK"/>
          <w:sz w:val="32"/>
          <w:szCs w:val="32"/>
        </w:rPr>
      </w:pP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附件</w:t>
      </w:r>
    </w:p>
    <w:p w14:paraId="60F0B052">
      <w:pPr>
        <w:spacing w:line="600" w:lineRule="exact"/>
        <w:jc w:val="center"/>
        <w:rPr>
          <w:rFonts w:ascii="方正仿宋_GBK" w:hAnsi="Times New Roman" w:eastAsia="方正仿宋_GBK" w:cs="Times New Roman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sz w:val="32"/>
          <w:szCs w:val="32"/>
        </w:rPr>
        <w:t>重庆城市科技学院</w:t>
      </w:r>
      <w:r>
        <w:rPr>
          <w:rFonts w:ascii="方正仿宋_GBK" w:hAnsi="Times New Roman" w:eastAsia="方正仿宋_GBK" w:cs="Times New Roman"/>
          <w:sz w:val="32"/>
          <w:szCs w:val="32"/>
        </w:rPr>
        <w:t>2026年</w:t>
      </w:r>
      <w:r>
        <w:rPr>
          <w:rFonts w:hint="eastAsia" w:ascii="方正仿宋_GBK" w:hAnsi="Times New Roman" w:eastAsia="方正仿宋_GBK" w:cs="Times New Roman"/>
          <w:sz w:val="32"/>
          <w:szCs w:val="32"/>
        </w:rPr>
        <w:t>“</w:t>
      </w:r>
      <w:r>
        <w:rPr>
          <w:rFonts w:hint="eastAsia" w:ascii="方正仿宋_GBK" w:eastAsia="方正仿宋_GBK"/>
          <w:sz w:val="32"/>
          <w:szCs w:val="32"/>
        </w:rPr>
        <w:t>人工智能+”重点建设课程拟</w:t>
      </w:r>
      <w:r>
        <w:rPr>
          <w:rFonts w:ascii="方正仿宋_GBK" w:hAnsi="Times New Roman" w:eastAsia="方正仿宋_GBK" w:cs="Times New Roman"/>
          <w:sz w:val="32"/>
          <w:szCs w:val="32"/>
        </w:rPr>
        <w:t>立项名单</w:t>
      </w:r>
    </w:p>
    <w:tbl>
      <w:tblPr>
        <w:tblStyle w:val="27"/>
        <w:tblW w:w="10491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553"/>
        <w:gridCol w:w="2835"/>
        <w:gridCol w:w="1126"/>
        <w:gridCol w:w="3410"/>
      </w:tblGrid>
      <w:tr w14:paraId="4FCFB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491" w:type="dxa"/>
            <w:gridSpan w:val="5"/>
            <w:vAlign w:val="center"/>
          </w:tcPr>
          <w:p w14:paraId="0CA923D1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  <w:t>AI素养课程</w:t>
            </w:r>
          </w:p>
        </w:tc>
      </w:tr>
      <w:tr w14:paraId="7F9D1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6F9B2BAA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  <w:t>序号</w:t>
            </w:r>
          </w:p>
        </w:tc>
        <w:tc>
          <w:tcPr>
            <w:tcW w:w="2553" w:type="dxa"/>
            <w:vAlign w:val="center"/>
          </w:tcPr>
          <w:p w14:paraId="2EE7118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000000"/>
                <w:szCs w:val="24"/>
              </w:rPr>
              <w:t>所属学院</w:t>
            </w:r>
          </w:p>
        </w:tc>
        <w:tc>
          <w:tcPr>
            <w:tcW w:w="2835" w:type="dxa"/>
            <w:vAlign w:val="center"/>
          </w:tcPr>
          <w:p w14:paraId="7198D3D7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000000"/>
                <w:szCs w:val="24"/>
              </w:rPr>
              <w:t>课程名称</w:t>
            </w:r>
          </w:p>
        </w:tc>
        <w:tc>
          <w:tcPr>
            <w:tcW w:w="1126" w:type="dxa"/>
            <w:vAlign w:val="center"/>
          </w:tcPr>
          <w:p w14:paraId="0F03D0DA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000000"/>
                <w:szCs w:val="24"/>
              </w:rPr>
              <w:t>课程负责人</w:t>
            </w:r>
          </w:p>
        </w:tc>
        <w:tc>
          <w:tcPr>
            <w:tcW w:w="3410" w:type="dxa"/>
            <w:vAlign w:val="center"/>
          </w:tcPr>
          <w:p w14:paraId="206FE47C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000000"/>
                <w:szCs w:val="24"/>
              </w:rPr>
              <w:t>其他主要成员</w:t>
            </w:r>
          </w:p>
        </w:tc>
      </w:tr>
      <w:tr w14:paraId="1615A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49D7ACCA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553" w:type="dxa"/>
            <w:vAlign w:val="center"/>
          </w:tcPr>
          <w:p w14:paraId="720CA975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计算机与网络安全学院</w:t>
            </w:r>
          </w:p>
        </w:tc>
        <w:tc>
          <w:tcPr>
            <w:tcW w:w="2835" w:type="dxa"/>
            <w:vAlign w:val="center"/>
          </w:tcPr>
          <w:p w14:paraId="6ACDD2CE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人工智能素养与AI工具应用</w:t>
            </w:r>
          </w:p>
        </w:tc>
        <w:tc>
          <w:tcPr>
            <w:tcW w:w="1126" w:type="dxa"/>
            <w:vAlign w:val="center"/>
          </w:tcPr>
          <w:p w14:paraId="751D18DA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钟茂胜</w:t>
            </w:r>
          </w:p>
        </w:tc>
        <w:tc>
          <w:tcPr>
            <w:tcW w:w="3410" w:type="dxa"/>
            <w:vAlign w:val="center"/>
          </w:tcPr>
          <w:p w14:paraId="784F5250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颜烨、高瑜、任馨、宋刘艳、伯冰凌</w:t>
            </w:r>
          </w:p>
        </w:tc>
      </w:tr>
      <w:tr w14:paraId="2AA4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58F276D5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553" w:type="dxa"/>
            <w:vAlign w:val="center"/>
          </w:tcPr>
          <w:p w14:paraId="68C5B81F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人居环境与城市更新学院</w:t>
            </w:r>
          </w:p>
        </w:tc>
        <w:tc>
          <w:tcPr>
            <w:tcW w:w="2835" w:type="dxa"/>
            <w:vAlign w:val="center"/>
          </w:tcPr>
          <w:p w14:paraId="043568F0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色彩</w:t>
            </w:r>
          </w:p>
        </w:tc>
        <w:tc>
          <w:tcPr>
            <w:tcW w:w="1126" w:type="dxa"/>
            <w:vAlign w:val="center"/>
          </w:tcPr>
          <w:p w14:paraId="10077357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王若云</w:t>
            </w:r>
          </w:p>
        </w:tc>
        <w:tc>
          <w:tcPr>
            <w:tcW w:w="3410" w:type="dxa"/>
            <w:vAlign w:val="center"/>
          </w:tcPr>
          <w:p w14:paraId="08E09445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丁海燕、熊洁、谭笑、陈兴达、皮金艳、齐铭</w:t>
            </w:r>
          </w:p>
        </w:tc>
      </w:tr>
      <w:tr w14:paraId="0B72E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491" w:type="dxa"/>
            <w:gridSpan w:val="5"/>
            <w:vAlign w:val="center"/>
          </w:tcPr>
          <w:p w14:paraId="0FB41AC0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  <w:t>AI+专业课程</w:t>
            </w:r>
          </w:p>
        </w:tc>
      </w:tr>
      <w:tr w14:paraId="7D46D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519A4E8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  <w:t>序号</w:t>
            </w:r>
          </w:p>
        </w:tc>
        <w:tc>
          <w:tcPr>
            <w:tcW w:w="2553" w:type="dxa"/>
            <w:vAlign w:val="center"/>
          </w:tcPr>
          <w:p w14:paraId="27C41C3D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000000"/>
                <w:szCs w:val="24"/>
              </w:rPr>
              <w:t>所属学院</w:t>
            </w:r>
          </w:p>
        </w:tc>
        <w:tc>
          <w:tcPr>
            <w:tcW w:w="2835" w:type="dxa"/>
            <w:vAlign w:val="center"/>
          </w:tcPr>
          <w:p w14:paraId="297C1FA9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000000"/>
                <w:szCs w:val="24"/>
              </w:rPr>
              <w:t>课程名称</w:t>
            </w:r>
          </w:p>
        </w:tc>
        <w:tc>
          <w:tcPr>
            <w:tcW w:w="1126" w:type="dxa"/>
            <w:vAlign w:val="center"/>
          </w:tcPr>
          <w:p w14:paraId="19D76585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000000"/>
                <w:szCs w:val="24"/>
              </w:rPr>
              <w:t>课程负责人</w:t>
            </w:r>
          </w:p>
        </w:tc>
        <w:tc>
          <w:tcPr>
            <w:tcW w:w="3410" w:type="dxa"/>
            <w:vAlign w:val="center"/>
          </w:tcPr>
          <w:p w14:paraId="775E71F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b/>
                <w:bCs/>
                <w:color w:val="000000"/>
                <w:szCs w:val="24"/>
              </w:rPr>
              <w:t>其他主要成员</w:t>
            </w:r>
          </w:p>
        </w:tc>
      </w:tr>
      <w:tr w14:paraId="162FA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67" w:type="dxa"/>
            <w:vAlign w:val="center"/>
          </w:tcPr>
          <w:p w14:paraId="20E47FEE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553" w:type="dxa"/>
            <w:vAlign w:val="center"/>
          </w:tcPr>
          <w:p w14:paraId="790C85B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智能制造与能源工程学院</w:t>
            </w:r>
          </w:p>
        </w:tc>
        <w:tc>
          <w:tcPr>
            <w:tcW w:w="2835" w:type="dxa"/>
            <w:vAlign w:val="center"/>
          </w:tcPr>
          <w:p w14:paraId="70734094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机械制图</w:t>
            </w:r>
          </w:p>
        </w:tc>
        <w:tc>
          <w:tcPr>
            <w:tcW w:w="1126" w:type="dxa"/>
            <w:vAlign w:val="center"/>
          </w:tcPr>
          <w:p w14:paraId="10817278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谢金利</w:t>
            </w:r>
          </w:p>
        </w:tc>
        <w:tc>
          <w:tcPr>
            <w:tcW w:w="3410" w:type="dxa"/>
            <w:vAlign w:val="center"/>
          </w:tcPr>
          <w:p w14:paraId="51110D15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刘余、史丙君、张玉林、陈德淑、王凤辉</w:t>
            </w:r>
          </w:p>
        </w:tc>
      </w:tr>
      <w:tr w14:paraId="4847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3E2F5780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553" w:type="dxa"/>
            <w:vAlign w:val="center"/>
          </w:tcPr>
          <w:p w14:paraId="393CA883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人居环境与城市更新学院</w:t>
            </w:r>
          </w:p>
        </w:tc>
        <w:tc>
          <w:tcPr>
            <w:tcW w:w="2835" w:type="dxa"/>
            <w:vAlign w:val="center"/>
          </w:tcPr>
          <w:p w14:paraId="6719695A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建设工程合同管理</w:t>
            </w:r>
          </w:p>
        </w:tc>
        <w:tc>
          <w:tcPr>
            <w:tcW w:w="1126" w:type="dxa"/>
            <w:vAlign w:val="center"/>
          </w:tcPr>
          <w:p w14:paraId="54EB91A3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szCs w:val="24"/>
              </w:rPr>
              <w:t>严波</w:t>
            </w:r>
          </w:p>
        </w:tc>
        <w:tc>
          <w:tcPr>
            <w:tcW w:w="3410" w:type="dxa"/>
            <w:vAlign w:val="center"/>
          </w:tcPr>
          <w:p w14:paraId="6C3F024A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szCs w:val="24"/>
              </w:rPr>
              <w:t>梅艺、晋书云、杨美文、杨弋枭、刘文娟</w:t>
            </w:r>
          </w:p>
        </w:tc>
      </w:tr>
      <w:tr w14:paraId="617DD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67" w:type="dxa"/>
            <w:vAlign w:val="center"/>
          </w:tcPr>
          <w:p w14:paraId="02251919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553" w:type="dxa"/>
            <w:vAlign w:val="center"/>
          </w:tcPr>
          <w:p w14:paraId="6440766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数智经济管理学院</w:t>
            </w:r>
          </w:p>
        </w:tc>
        <w:tc>
          <w:tcPr>
            <w:tcW w:w="2835" w:type="dxa"/>
            <w:vAlign w:val="center"/>
          </w:tcPr>
          <w:p w14:paraId="180B083E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应用统计学</w:t>
            </w:r>
          </w:p>
        </w:tc>
        <w:tc>
          <w:tcPr>
            <w:tcW w:w="1126" w:type="dxa"/>
            <w:vAlign w:val="center"/>
          </w:tcPr>
          <w:p w14:paraId="7A47ED30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杜明月</w:t>
            </w:r>
          </w:p>
        </w:tc>
        <w:tc>
          <w:tcPr>
            <w:tcW w:w="3410" w:type="dxa"/>
            <w:vAlign w:val="center"/>
          </w:tcPr>
          <w:p w14:paraId="34635342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薛章林、彭娟、任莹莹</w:t>
            </w:r>
          </w:p>
        </w:tc>
      </w:tr>
      <w:tr w14:paraId="0E521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33E88CCF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553" w:type="dxa"/>
            <w:vAlign w:val="center"/>
          </w:tcPr>
          <w:p w14:paraId="7B6EABE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人居环境与城市更新学院</w:t>
            </w:r>
          </w:p>
        </w:tc>
        <w:tc>
          <w:tcPr>
            <w:tcW w:w="2835" w:type="dxa"/>
            <w:vAlign w:val="center"/>
          </w:tcPr>
          <w:p w14:paraId="5FC59A6D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安装工程计量与计价</w:t>
            </w:r>
          </w:p>
        </w:tc>
        <w:tc>
          <w:tcPr>
            <w:tcW w:w="1126" w:type="dxa"/>
            <w:vAlign w:val="center"/>
          </w:tcPr>
          <w:p w14:paraId="3AC23BD0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李春娥</w:t>
            </w:r>
          </w:p>
        </w:tc>
        <w:tc>
          <w:tcPr>
            <w:tcW w:w="3410" w:type="dxa"/>
            <w:vAlign w:val="center"/>
          </w:tcPr>
          <w:p w14:paraId="487D69D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吴汉美、冯满、熊欢、蔡小青、杨稀童、李俊</w:t>
            </w:r>
          </w:p>
        </w:tc>
      </w:tr>
      <w:tr w14:paraId="61509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7E55AA28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553" w:type="dxa"/>
            <w:vAlign w:val="center"/>
          </w:tcPr>
          <w:p w14:paraId="376DCD0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计算机与网络安全学院</w:t>
            </w:r>
          </w:p>
        </w:tc>
        <w:tc>
          <w:tcPr>
            <w:tcW w:w="2835" w:type="dxa"/>
            <w:vAlign w:val="center"/>
          </w:tcPr>
          <w:p w14:paraId="0A5F28D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C语言程序设计</w:t>
            </w:r>
          </w:p>
        </w:tc>
        <w:tc>
          <w:tcPr>
            <w:tcW w:w="1126" w:type="dxa"/>
            <w:vAlign w:val="center"/>
          </w:tcPr>
          <w:p w14:paraId="7FAE626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高瑜</w:t>
            </w:r>
          </w:p>
        </w:tc>
        <w:tc>
          <w:tcPr>
            <w:tcW w:w="3410" w:type="dxa"/>
            <w:vAlign w:val="center"/>
          </w:tcPr>
          <w:p w14:paraId="6002AA6A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颜烨、谌鸿静、刘晓彤、张强、符欲梅</w:t>
            </w:r>
          </w:p>
        </w:tc>
      </w:tr>
      <w:tr w14:paraId="595BA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67" w:type="dxa"/>
            <w:vAlign w:val="center"/>
          </w:tcPr>
          <w:p w14:paraId="6B7006F2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553" w:type="dxa"/>
            <w:vAlign w:val="center"/>
          </w:tcPr>
          <w:p w14:paraId="43C760BC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人居环境与城市更新学院</w:t>
            </w:r>
          </w:p>
        </w:tc>
        <w:tc>
          <w:tcPr>
            <w:tcW w:w="2835" w:type="dxa"/>
            <w:vAlign w:val="center"/>
          </w:tcPr>
          <w:p w14:paraId="52D6D8A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古建测绘</w:t>
            </w:r>
          </w:p>
        </w:tc>
        <w:tc>
          <w:tcPr>
            <w:tcW w:w="1126" w:type="dxa"/>
            <w:vAlign w:val="center"/>
          </w:tcPr>
          <w:p w14:paraId="174235A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齐铭</w:t>
            </w:r>
          </w:p>
        </w:tc>
        <w:tc>
          <w:tcPr>
            <w:tcW w:w="3410" w:type="dxa"/>
            <w:vAlign w:val="center"/>
          </w:tcPr>
          <w:p w14:paraId="6211A108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高立蕾、杨龙龙、陈潇、朱贵祥、曾旭东、史靖塬</w:t>
            </w:r>
          </w:p>
        </w:tc>
      </w:tr>
      <w:tr w14:paraId="4BE6B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2D26D7D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553" w:type="dxa"/>
            <w:vAlign w:val="center"/>
          </w:tcPr>
          <w:p w14:paraId="4633AC3F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数智经济管理学院</w:t>
            </w:r>
          </w:p>
        </w:tc>
        <w:tc>
          <w:tcPr>
            <w:tcW w:w="2835" w:type="dxa"/>
            <w:vAlign w:val="center"/>
          </w:tcPr>
          <w:p w14:paraId="4763D5DC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大数据财务报告分析</w:t>
            </w:r>
          </w:p>
        </w:tc>
        <w:tc>
          <w:tcPr>
            <w:tcW w:w="1126" w:type="dxa"/>
            <w:vAlign w:val="center"/>
          </w:tcPr>
          <w:p w14:paraId="5C10451E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刘燕</w:t>
            </w:r>
          </w:p>
        </w:tc>
        <w:tc>
          <w:tcPr>
            <w:tcW w:w="3410" w:type="dxa"/>
            <w:vAlign w:val="center"/>
          </w:tcPr>
          <w:p w14:paraId="773874D3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王琴、巫婉榕、杨增铮、范伟杰、陈雨、黎洋</w:t>
            </w:r>
          </w:p>
        </w:tc>
      </w:tr>
      <w:tr w14:paraId="2A274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67" w:type="dxa"/>
            <w:vAlign w:val="center"/>
          </w:tcPr>
          <w:p w14:paraId="6CE8533C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8</w:t>
            </w:r>
          </w:p>
        </w:tc>
        <w:tc>
          <w:tcPr>
            <w:tcW w:w="2553" w:type="dxa"/>
            <w:vAlign w:val="center"/>
          </w:tcPr>
          <w:p w14:paraId="27CE120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艺术与传媒学院</w:t>
            </w:r>
          </w:p>
        </w:tc>
        <w:tc>
          <w:tcPr>
            <w:tcW w:w="2835" w:type="dxa"/>
            <w:vAlign w:val="center"/>
          </w:tcPr>
          <w:p w14:paraId="2797038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景观规划基础</w:t>
            </w:r>
          </w:p>
        </w:tc>
        <w:tc>
          <w:tcPr>
            <w:tcW w:w="1126" w:type="dxa"/>
            <w:vAlign w:val="center"/>
          </w:tcPr>
          <w:p w14:paraId="676FB34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李欣灿</w:t>
            </w:r>
          </w:p>
        </w:tc>
        <w:tc>
          <w:tcPr>
            <w:tcW w:w="3410" w:type="dxa"/>
            <w:vAlign w:val="center"/>
          </w:tcPr>
          <w:p w14:paraId="433D8515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陈洁、张美昕、杨曦、夏远、胡兰、罗益</w:t>
            </w:r>
          </w:p>
        </w:tc>
      </w:tr>
      <w:tr w14:paraId="5F483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4091C56A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9</w:t>
            </w:r>
          </w:p>
        </w:tc>
        <w:tc>
          <w:tcPr>
            <w:tcW w:w="2553" w:type="dxa"/>
            <w:vAlign w:val="center"/>
          </w:tcPr>
          <w:p w14:paraId="334F43F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智能制造与能源工程学院</w:t>
            </w:r>
          </w:p>
        </w:tc>
        <w:tc>
          <w:tcPr>
            <w:tcW w:w="2835" w:type="dxa"/>
            <w:vAlign w:val="center"/>
          </w:tcPr>
          <w:p w14:paraId="02EFD12C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机械拆装与测绘</w:t>
            </w:r>
          </w:p>
        </w:tc>
        <w:tc>
          <w:tcPr>
            <w:tcW w:w="1126" w:type="dxa"/>
            <w:vAlign w:val="center"/>
          </w:tcPr>
          <w:p w14:paraId="4538486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李任强</w:t>
            </w:r>
          </w:p>
        </w:tc>
        <w:tc>
          <w:tcPr>
            <w:tcW w:w="3410" w:type="dxa"/>
            <w:vAlign w:val="center"/>
          </w:tcPr>
          <w:p w14:paraId="1B3F1CFF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李啟瑞、李立成、蔡文莱、赵晨渝、申学、刘驰</w:t>
            </w:r>
          </w:p>
        </w:tc>
      </w:tr>
      <w:tr w14:paraId="3389C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67" w:type="dxa"/>
            <w:vAlign w:val="center"/>
          </w:tcPr>
          <w:p w14:paraId="6F95B963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2553" w:type="dxa"/>
            <w:vAlign w:val="center"/>
          </w:tcPr>
          <w:p w14:paraId="5DF60F10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人居环境与城市更新学院</w:t>
            </w:r>
          </w:p>
        </w:tc>
        <w:tc>
          <w:tcPr>
            <w:tcW w:w="2835" w:type="dxa"/>
            <w:vAlign w:val="center"/>
          </w:tcPr>
          <w:p w14:paraId="43ACBBA5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绿色建筑</w:t>
            </w:r>
          </w:p>
        </w:tc>
        <w:tc>
          <w:tcPr>
            <w:tcW w:w="1126" w:type="dxa"/>
            <w:vAlign w:val="center"/>
          </w:tcPr>
          <w:p w14:paraId="54A772D2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樊馨媛</w:t>
            </w:r>
          </w:p>
        </w:tc>
        <w:tc>
          <w:tcPr>
            <w:tcW w:w="3410" w:type="dxa"/>
            <w:vAlign w:val="center"/>
          </w:tcPr>
          <w:p w14:paraId="36ECBFE0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陈潇、郭春欢、罗胜南、阳双银、黄涛、张会娟</w:t>
            </w:r>
          </w:p>
        </w:tc>
      </w:tr>
      <w:tr w14:paraId="6BF99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47F84E51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2553" w:type="dxa"/>
            <w:vAlign w:val="center"/>
          </w:tcPr>
          <w:p w14:paraId="1BE15A63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计算机与网络安全学院</w:t>
            </w:r>
          </w:p>
        </w:tc>
        <w:tc>
          <w:tcPr>
            <w:tcW w:w="2835" w:type="dxa"/>
            <w:vAlign w:val="center"/>
          </w:tcPr>
          <w:p w14:paraId="2F553D17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人工智能基础与应用</w:t>
            </w:r>
          </w:p>
        </w:tc>
        <w:tc>
          <w:tcPr>
            <w:tcW w:w="1126" w:type="dxa"/>
            <w:vAlign w:val="center"/>
          </w:tcPr>
          <w:p w14:paraId="74156CE0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黄群惠</w:t>
            </w:r>
          </w:p>
        </w:tc>
        <w:tc>
          <w:tcPr>
            <w:tcW w:w="3410" w:type="dxa"/>
            <w:vAlign w:val="center"/>
          </w:tcPr>
          <w:p w14:paraId="74FEBF30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杨晨、韩瑶、何中市、颜烨、符欲梅、张莉</w:t>
            </w:r>
          </w:p>
        </w:tc>
      </w:tr>
      <w:tr w14:paraId="10A4B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67" w:type="dxa"/>
            <w:vAlign w:val="center"/>
          </w:tcPr>
          <w:p w14:paraId="6049AF03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2553" w:type="dxa"/>
            <w:vAlign w:val="center"/>
          </w:tcPr>
          <w:p w14:paraId="05CC026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人文学院</w:t>
            </w:r>
          </w:p>
        </w:tc>
        <w:tc>
          <w:tcPr>
            <w:tcW w:w="2835" w:type="dxa"/>
            <w:vAlign w:val="center"/>
          </w:tcPr>
          <w:p w14:paraId="7E84C3A4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刑事诉讼法</w:t>
            </w:r>
          </w:p>
        </w:tc>
        <w:tc>
          <w:tcPr>
            <w:tcW w:w="1126" w:type="dxa"/>
            <w:vAlign w:val="center"/>
          </w:tcPr>
          <w:p w14:paraId="46525A72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陈姝雨</w:t>
            </w:r>
          </w:p>
        </w:tc>
        <w:tc>
          <w:tcPr>
            <w:tcW w:w="3410" w:type="dxa"/>
            <w:vAlign w:val="center"/>
          </w:tcPr>
          <w:p w14:paraId="6064A898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李旭东、魏晓伟、田帅帅</w:t>
            </w:r>
          </w:p>
        </w:tc>
      </w:tr>
      <w:tr w14:paraId="1574A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1B57AF32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2553" w:type="dxa"/>
            <w:vAlign w:val="center"/>
          </w:tcPr>
          <w:p w14:paraId="0DE8DDBF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艺术与传媒学院</w:t>
            </w:r>
          </w:p>
        </w:tc>
        <w:tc>
          <w:tcPr>
            <w:tcW w:w="2835" w:type="dxa"/>
            <w:vAlign w:val="center"/>
          </w:tcPr>
          <w:p w14:paraId="398F8DED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网络节目策划</w:t>
            </w:r>
          </w:p>
        </w:tc>
        <w:tc>
          <w:tcPr>
            <w:tcW w:w="1126" w:type="dxa"/>
            <w:vAlign w:val="center"/>
          </w:tcPr>
          <w:p w14:paraId="53449703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李强</w:t>
            </w:r>
          </w:p>
        </w:tc>
        <w:tc>
          <w:tcPr>
            <w:tcW w:w="3410" w:type="dxa"/>
            <w:vAlign w:val="center"/>
          </w:tcPr>
          <w:p w14:paraId="096226BC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廖晓文、钟茂胜、杨姗、文一、韩瑶、宦姝</w:t>
            </w:r>
          </w:p>
        </w:tc>
      </w:tr>
      <w:tr w14:paraId="4D551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67" w:type="dxa"/>
            <w:vAlign w:val="center"/>
          </w:tcPr>
          <w:p w14:paraId="378BFE7E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2553" w:type="dxa"/>
            <w:vAlign w:val="center"/>
          </w:tcPr>
          <w:p w14:paraId="10AEF002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马克思主义学院</w:t>
            </w:r>
          </w:p>
        </w:tc>
        <w:tc>
          <w:tcPr>
            <w:tcW w:w="2835" w:type="dxa"/>
            <w:vAlign w:val="center"/>
          </w:tcPr>
          <w:p w14:paraId="223A341A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伦理学</w:t>
            </w:r>
          </w:p>
        </w:tc>
        <w:tc>
          <w:tcPr>
            <w:tcW w:w="1126" w:type="dxa"/>
            <w:vAlign w:val="center"/>
          </w:tcPr>
          <w:p w14:paraId="2DED85D7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张峻铭</w:t>
            </w:r>
          </w:p>
        </w:tc>
        <w:tc>
          <w:tcPr>
            <w:tcW w:w="3410" w:type="dxa"/>
            <w:vAlign w:val="center"/>
          </w:tcPr>
          <w:p w14:paraId="0C344C05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段吉福、张沙沙、胡军、孙小博、徐宁</w:t>
            </w:r>
          </w:p>
        </w:tc>
      </w:tr>
      <w:tr w14:paraId="754EB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67" w:type="dxa"/>
            <w:vAlign w:val="center"/>
          </w:tcPr>
          <w:p w14:paraId="5466545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2553" w:type="dxa"/>
            <w:vAlign w:val="center"/>
          </w:tcPr>
          <w:p w14:paraId="74BE5C47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人文学院</w:t>
            </w:r>
          </w:p>
        </w:tc>
        <w:tc>
          <w:tcPr>
            <w:tcW w:w="2835" w:type="dxa"/>
            <w:vAlign w:val="center"/>
          </w:tcPr>
          <w:p w14:paraId="45E7055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英语口语1</w:t>
            </w:r>
          </w:p>
        </w:tc>
        <w:tc>
          <w:tcPr>
            <w:tcW w:w="1126" w:type="dxa"/>
            <w:vAlign w:val="center"/>
          </w:tcPr>
          <w:p w14:paraId="4AC54DBF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曾右美</w:t>
            </w:r>
          </w:p>
        </w:tc>
        <w:tc>
          <w:tcPr>
            <w:tcW w:w="3410" w:type="dxa"/>
            <w:vAlign w:val="center"/>
          </w:tcPr>
          <w:p w14:paraId="0E44827D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王国怡、王怡、李晓娜、石兴平、魏德</w:t>
            </w:r>
          </w:p>
        </w:tc>
      </w:tr>
      <w:tr w14:paraId="3958B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67" w:type="dxa"/>
            <w:vAlign w:val="center"/>
          </w:tcPr>
          <w:p w14:paraId="66DCD0AF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2553" w:type="dxa"/>
            <w:vAlign w:val="center"/>
          </w:tcPr>
          <w:p w14:paraId="403EC2E2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马克思主义学院</w:t>
            </w:r>
          </w:p>
        </w:tc>
        <w:tc>
          <w:tcPr>
            <w:tcW w:w="2835" w:type="dxa"/>
            <w:vAlign w:val="center"/>
          </w:tcPr>
          <w:p w14:paraId="42C734DD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马克思主义政治经济学概论</w:t>
            </w:r>
          </w:p>
        </w:tc>
        <w:tc>
          <w:tcPr>
            <w:tcW w:w="1126" w:type="dxa"/>
            <w:vAlign w:val="center"/>
          </w:tcPr>
          <w:p w14:paraId="6F43D72D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胡军</w:t>
            </w:r>
          </w:p>
        </w:tc>
        <w:tc>
          <w:tcPr>
            <w:tcW w:w="3410" w:type="dxa"/>
            <w:vAlign w:val="center"/>
          </w:tcPr>
          <w:p w14:paraId="18A2D1D6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黄毅、颜烨、陈章、王成兰、徐亮、杨丹</w:t>
            </w:r>
          </w:p>
        </w:tc>
      </w:tr>
      <w:tr w14:paraId="489FF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1B2CDAD8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2553" w:type="dxa"/>
            <w:vAlign w:val="center"/>
          </w:tcPr>
          <w:p w14:paraId="22D45E79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体育与大健康学院</w:t>
            </w:r>
          </w:p>
        </w:tc>
        <w:tc>
          <w:tcPr>
            <w:tcW w:w="2835" w:type="dxa"/>
            <w:vAlign w:val="center"/>
          </w:tcPr>
          <w:p w14:paraId="4838FECE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康复功能评定学</w:t>
            </w:r>
          </w:p>
        </w:tc>
        <w:tc>
          <w:tcPr>
            <w:tcW w:w="1126" w:type="dxa"/>
            <w:vAlign w:val="center"/>
          </w:tcPr>
          <w:p w14:paraId="4D93FD2D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刘京</w:t>
            </w:r>
          </w:p>
        </w:tc>
        <w:tc>
          <w:tcPr>
            <w:tcW w:w="3410" w:type="dxa"/>
            <w:vAlign w:val="center"/>
          </w:tcPr>
          <w:p w14:paraId="4164871B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秦枫、侯佳伶、马玉、向凌枫、张鹏超、毛军</w:t>
            </w:r>
          </w:p>
        </w:tc>
      </w:tr>
      <w:tr w14:paraId="2CE2F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vAlign w:val="center"/>
          </w:tcPr>
          <w:p w14:paraId="3BA918ED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2553" w:type="dxa"/>
            <w:vAlign w:val="center"/>
          </w:tcPr>
          <w:p w14:paraId="612E018E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体育与大健康学院</w:t>
            </w:r>
          </w:p>
        </w:tc>
        <w:tc>
          <w:tcPr>
            <w:tcW w:w="2835" w:type="dxa"/>
            <w:vAlign w:val="center"/>
          </w:tcPr>
          <w:p w14:paraId="3CFE8D09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体育心理学</w:t>
            </w:r>
          </w:p>
        </w:tc>
        <w:tc>
          <w:tcPr>
            <w:tcW w:w="1126" w:type="dxa"/>
            <w:vAlign w:val="center"/>
          </w:tcPr>
          <w:p w14:paraId="0C75740E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刘小禹</w:t>
            </w:r>
          </w:p>
        </w:tc>
        <w:tc>
          <w:tcPr>
            <w:tcW w:w="3410" w:type="dxa"/>
            <w:vAlign w:val="center"/>
          </w:tcPr>
          <w:p w14:paraId="10F1F223">
            <w:pPr>
              <w:widowControl/>
              <w:spacing w:line="460" w:lineRule="exact"/>
              <w:jc w:val="center"/>
              <w:rPr>
                <w:rFonts w:hint="eastAsia" w:ascii="方正仿宋_GBK" w:hAnsi="仿宋" w:eastAsia="方正仿宋_GBK" w:cs="宋体"/>
                <w:color w:val="000000"/>
                <w:kern w:val="0"/>
                <w:szCs w:val="24"/>
              </w:rPr>
            </w:pPr>
            <w:r>
              <w:rPr>
                <w:rFonts w:hint="eastAsia" w:ascii="方正仿宋_GBK" w:hAnsi="仿宋" w:eastAsia="方正仿宋_GBK"/>
                <w:color w:val="000000"/>
                <w:szCs w:val="24"/>
              </w:rPr>
              <w:t>陈志军，郭双，李红，曾朝红，张文杰，朱毅</w:t>
            </w:r>
          </w:p>
        </w:tc>
      </w:tr>
    </w:tbl>
    <w:p w14:paraId="3C54866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7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42"/>
    <w:rsid w:val="000A7171"/>
    <w:rsid w:val="000F60F4"/>
    <w:rsid w:val="0014209C"/>
    <w:rsid w:val="002A6D66"/>
    <w:rsid w:val="00377967"/>
    <w:rsid w:val="003F16C3"/>
    <w:rsid w:val="00491230"/>
    <w:rsid w:val="004D79CB"/>
    <w:rsid w:val="00545136"/>
    <w:rsid w:val="005A4F6E"/>
    <w:rsid w:val="007102E0"/>
    <w:rsid w:val="008042D4"/>
    <w:rsid w:val="008204C9"/>
    <w:rsid w:val="00A22D6C"/>
    <w:rsid w:val="00B87D1D"/>
    <w:rsid w:val="00CC0C92"/>
    <w:rsid w:val="00CF3FF5"/>
    <w:rsid w:val="00DE5042"/>
    <w:rsid w:val="00E65529"/>
    <w:rsid w:val="00F72490"/>
    <w:rsid w:val="00FA2983"/>
    <w:rsid w:val="03DB41BC"/>
    <w:rsid w:val="23706277"/>
    <w:rsid w:val="34046724"/>
    <w:rsid w:val="38B0139D"/>
    <w:rsid w:val="6EA4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nhideWhenUsed="0" w:uiPriority="99" w:semiHidden="0" w:name="footnote text"/>
    <w:lsdException w:qFormat="1" w:unhideWhenUsed="0" w:uiPriority="0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spacing w:beforeAutospacing="1" w:afterAutospacing="1"/>
      <w:jc w:val="both"/>
    </w:pPr>
    <w:rPr>
      <w:rFonts w:asciiTheme="minorHAnsi" w:hAnsiTheme="minorHAnsi" w:eastAsiaTheme="minorEastAsia" w:cstheme="minorBidi"/>
      <w:kern w:val="2"/>
      <w:sz w:val="24"/>
      <w:szCs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after="220" w:line="360" w:lineRule="auto"/>
      <w:jc w:val="left"/>
      <w:outlineLvl w:val="0"/>
    </w:pPr>
    <w:rPr>
      <w:bCs/>
      <w:kern w:val="44"/>
      <w:sz w:val="30"/>
      <w:szCs w:val="44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50" w:beforeLines="50" w:line="360" w:lineRule="auto"/>
      <w:jc w:val="left"/>
      <w:outlineLvl w:val="1"/>
    </w:pPr>
    <w:rPr>
      <w:rFonts w:asciiTheme="majorHAnsi" w:hAnsiTheme="majorHAnsi" w:eastAsiaTheme="majorEastAsia" w:cstheme="majorBidi"/>
      <w:bCs/>
      <w:sz w:val="28"/>
      <w:szCs w:val="32"/>
    </w:rPr>
  </w:style>
  <w:style w:type="paragraph" w:styleId="4">
    <w:name w:val="heading 3"/>
    <w:basedOn w:val="1"/>
    <w:next w:val="1"/>
    <w:link w:val="37"/>
    <w:autoRedefine/>
    <w:unhideWhenUsed/>
    <w:qFormat/>
    <w:uiPriority w:val="9"/>
    <w:pPr>
      <w:keepNext/>
      <w:keepLines/>
      <w:spacing w:before="50" w:beforeLines="50" w:beforeAutospacing="0" w:afterAutospacing="0" w:line="360" w:lineRule="auto"/>
      <w:outlineLvl w:val="2"/>
    </w:pPr>
    <w:rPr>
      <w:bCs/>
      <w:szCs w:val="32"/>
    </w:rPr>
  </w:style>
  <w:style w:type="paragraph" w:styleId="5">
    <w:name w:val="heading 4"/>
    <w:basedOn w:val="1"/>
    <w:next w:val="1"/>
    <w:link w:val="51"/>
    <w:unhideWhenUsed/>
    <w:qFormat/>
    <w:uiPriority w:val="9"/>
    <w:pPr>
      <w:keepNext/>
      <w:keepLines/>
      <w:wordWrap/>
      <w:spacing w:before="280" w:beforeAutospacing="0" w:after="290" w:afterAutospacing="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52"/>
    <w:semiHidden/>
    <w:unhideWhenUsed/>
    <w:qFormat/>
    <w:uiPriority w:val="9"/>
    <w:pPr>
      <w:keepNext/>
      <w:keepLines/>
      <w:wordWrap/>
      <w:spacing w:before="280" w:beforeAutospacing="0" w:after="290" w:afterAutospacing="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9">
    <w:name w:val="Default Paragraph Font"/>
    <w:semiHidden/>
    <w:unhideWhenUsed/>
    <w:uiPriority w:val="1"/>
  </w:style>
  <w:style w:type="table" w:default="1" w:styleId="2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uiPriority w:val="39"/>
    <w:pPr>
      <w:wordWrap/>
      <w:spacing w:beforeAutospacing="0" w:afterAutospacing="0"/>
      <w:ind w:left="2520" w:leftChars="1200"/>
    </w:pPr>
    <w:rPr>
      <w:sz w:val="21"/>
      <w:szCs w:val="22"/>
    </w:rPr>
  </w:style>
  <w:style w:type="paragraph" w:styleId="12">
    <w:name w:val="annotation text"/>
    <w:basedOn w:val="1"/>
    <w:link w:val="54"/>
    <w:qFormat/>
    <w:uiPriority w:val="0"/>
    <w:pPr>
      <w:wordWrap/>
      <w:spacing w:beforeAutospacing="0" w:afterAutospacing="0"/>
      <w:jc w:val="left"/>
    </w:pPr>
    <w:rPr>
      <w:sz w:val="21"/>
      <w:szCs w:val="24"/>
    </w:rPr>
  </w:style>
  <w:style w:type="paragraph" w:styleId="13">
    <w:name w:val="toc 5"/>
    <w:basedOn w:val="1"/>
    <w:next w:val="1"/>
    <w:unhideWhenUsed/>
    <w:uiPriority w:val="39"/>
    <w:pPr>
      <w:wordWrap/>
      <w:spacing w:beforeAutospacing="0" w:afterAutospacing="0"/>
      <w:ind w:left="1680" w:leftChars="800"/>
    </w:pPr>
    <w:rPr>
      <w:sz w:val="21"/>
      <w:szCs w:val="22"/>
    </w:rPr>
  </w:style>
  <w:style w:type="paragraph" w:styleId="14">
    <w:name w:val="toc 3"/>
    <w:basedOn w:val="1"/>
    <w:next w:val="1"/>
    <w:unhideWhenUsed/>
    <w:qFormat/>
    <w:uiPriority w:val="39"/>
    <w:pPr>
      <w:widowControl/>
      <w:wordWrap/>
      <w:spacing w:beforeAutospacing="0" w:after="100" w:afterAutospacing="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15">
    <w:name w:val="toc 8"/>
    <w:basedOn w:val="1"/>
    <w:next w:val="1"/>
    <w:unhideWhenUsed/>
    <w:qFormat/>
    <w:uiPriority w:val="39"/>
    <w:pPr>
      <w:wordWrap/>
      <w:spacing w:beforeAutospacing="0" w:afterAutospacing="0"/>
      <w:ind w:left="2940" w:leftChars="1400"/>
    </w:pPr>
    <w:rPr>
      <w:sz w:val="21"/>
      <w:szCs w:val="22"/>
    </w:rPr>
  </w:style>
  <w:style w:type="paragraph" w:styleId="16">
    <w:name w:val="footer"/>
    <w:basedOn w:val="1"/>
    <w:link w:val="56"/>
    <w:unhideWhenUsed/>
    <w:qFormat/>
    <w:uiPriority w:val="99"/>
    <w:pPr>
      <w:tabs>
        <w:tab w:val="center" w:pos="4153"/>
        <w:tab w:val="right" w:pos="8306"/>
      </w:tabs>
      <w:wordWrap/>
      <w:snapToGrid w:val="0"/>
      <w:spacing w:beforeAutospacing="0" w:afterAutospacing="0"/>
      <w:jc w:val="left"/>
    </w:pPr>
    <w:rPr>
      <w:sz w:val="18"/>
      <w:szCs w:val="18"/>
    </w:rPr>
  </w:style>
  <w:style w:type="paragraph" w:styleId="17">
    <w:name w:val="header"/>
    <w:basedOn w:val="1"/>
    <w:link w:val="5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wordWrap/>
      <w:snapToGrid w:val="0"/>
      <w:spacing w:beforeAutospacing="0" w:afterAutospacing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uiPriority w:val="39"/>
    <w:pPr>
      <w:widowControl/>
      <w:wordWrap/>
      <w:spacing w:beforeAutospacing="0" w:after="100" w:afterAutospacing="0" w:line="259" w:lineRule="auto"/>
      <w:jc w:val="left"/>
    </w:pPr>
    <w:rPr>
      <w:rFonts w:cs="Times New Roman"/>
      <w:kern w:val="0"/>
      <w:sz w:val="22"/>
      <w:szCs w:val="22"/>
    </w:rPr>
  </w:style>
  <w:style w:type="paragraph" w:styleId="19">
    <w:name w:val="toc 4"/>
    <w:basedOn w:val="1"/>
    <w:next w:val="1"/>
    <w:unhideWhenUsed/>
    <w:qFormat/>
    <w:uiPriority w:val="39"/>
    <w:pPr>
      <w:wordWrap/>
      <w:spacing w:beforeAutospacing="0" w:afterAutospacing="0"/>
      <w:ind w:left="1260" w:leftChars="600"/>
    </w:pPr>
    <w:rPr>
      <w:sz w:val="21"/>
      <w:szCs w:val="22"/>
    </w:rPr>
  </w:style>
  <w:style w:type="paragraph" w:styleId="20">
    <w:name w:val="Subtitle"/>
    <w:basedOn w:val="1"/>
    <w:next w:val="1"/>
    <w:link w:val="6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1">
    <w:name w:val="footnote text"/>
    <w:basedOn w:val="1"/>
    <w:link w:val="53"/>
    <w:qFormat/>
    <w:uiPriority w:val="99"/>
    <w:pPr>
      <w:wordWrap/>
      <w:snapToGrid w:val="0"/>
      <w:spacing w:beforeAutospacing="0" w:afterAutospacing="0"/>
      <w:jc w:val="left"/>
    </w:pPr>
    <w:rPr>
      <w:sz w:val="18"/>
      <w:szCs w:val="18"/>
    </w:rPr>
  </w:style>
  <w:style w:type="paragraph" w:styleId="22">
    <w:name w:val="toc 6"/>
    <w:basedOn w:val="1"/>
    <w:next w:val="1"/>
    <w:unhideWhenUsed/>
    <w:qFormat/>
    <w:uiPriority w:val="39"/>
    <w:pPr>
      <w:wordWrap/>
      <w:spacing w:beforeAutospacing="0" w:afterAutospacing="0"/>
      <w:ind w:left="2100" w:leftChars="1000"/>
    </w:pPr>
    <w:rPr>
      <w:sz w:val="21"/>
      <w:szCs w:val="22"/>
    </w:rPr>
  </w:style>
  <w:style w:type="paragraph" w:styleId="23">
    <w:name w:val="toc 2"/>
    <w:basedOn w:val="1"/>
    <w:next w:val="1"/>
    <w:unhideWhenUsed/>
    <w:qFormat/>
    <w:uiPriority w:val="39"/>
    <w:pPr>
      <w:widowControl/>
      <w:wordWrap/>
      <w:spacing w:beforeAutospacing="0" w:after="100" w:afterAutospacing="0" w:line="259" w:lineRule="auto"/>
      <w:ind w:left="220"/>
      <w:jc w:val="left"/>
    </w:pPr>
    <w:rPr>
      <w:rFonts w:cs="Times New Roman"/>
      <w:kern w:val="0"/>
      <w:sz w:val="22"/>
      <w:szCs w:val="22"/>
    </w:rPr>
  </w:style>
  <w:style w:type="paragraph" w:styleId="24">
    <w:name w:val="toc 9"/>
    <w:basedOn w:val="1"/>
    <w:next w:val="1"/>
    <w:unhideWhenUsed/>
    <w:uiPriority w:val="39"/>
    <w:pPr>
      <w:wordWrap/>
      <w:spacing w:beforeAutospacing="0" w:afterAutospacing="0"/>
      <w:ind w:left="3360" w:leftChars="1600"/>
    </w:pPr>
    <w:rPr>
      <w:sz w:val="21"/>
      <w:szCs w:val="22"/>
    </w:rPr>
  </w:style>
  <w:style w:type="paragraph" w:styleId="25">
    <w:name w:val="Title"/>
    <w:basedOn w:val="1"/>
    <w:next w:val="1"/>
    <w:link w:val="6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6">
    <w:name w:val="annotation subject"/>
    <w:basedOn w:val="12"/>
    <w:next w:val="12"/>
    <w:link w:val="57"/>
    <w:semiHidden/>
    <w:unhideWhenUsed/>
    <w:qFormat/>
    <w:uiPriority w:val="99"/>
    <w:rPr>
      <w:b/>
      <w:bCs/>
      <w:szCs w:val="22"/>
    </w:rPr>
  </w:style>
  <w:style w:type="table" w:styleId="28">
    <w:name w:val="Table Grid"/>
    <w:basedOn w:val="27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qFormat/>
    <w:uiPriority w:val="22"/>
    <w:rPr>
      <w:b/>
      <w:bCs/>
    </w:rPr>
  </w:style>
  <w:style w:type="character" w:styleId="31">
    <w:name w:val="endnote reference"/>
    <w:basedOn w:val="29"/>
    <w:semiHidden/>
    <w:unhideWhenUsed/>
    <w:qFormat/>
    <w:uiPriority w:val="99"/>
    <w:rPr>
      <w:vertAlign w:val="superscript"/>
    </w:rPr>
  </w:style>
  <w:style w:type="character" w:styleId="32">
    <w:name w:val="Hyperlink"/>
    <w:basedOn w:val="29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annotation reference"/>
    <w:basedOn w:val="29"/>
    <w:qFormat/>
    <w:uiPriority w:val="0"/>
    <w:rPr>
      <w:sz w:val="21"/>
      <w:szCs w:val="21"/>
    </w:rPr>
  </w:style>
  <w:style w:type="character" w:styleId="34">
    <w:name w:val="footnote reference"/>
    <w:basedOn w:val="29"/>
    <w:qFormat/>
    <w:uiPriority w:val="0"/>
    <w:rPr>
      <w:vertAlign w:val="superscript"/>
    </w:rPr>
  </w:style>
  <w:style w:type="character" w:customStyle="1" w:styleId="35">
    <w:name w:val="标题 1 字符"/>
    <w:basedOn w:val="29"/>
    <w:link w:val="2"/>
    <w:qFormat/>
    <w:uiPriority w:val="9"/>
    <w:rPr>
      <w:bCs/>
      <w:kern w:val="44"/>
      <w:sz w:val="30"/>
      <w:szCs w:val="44"/>
    </w:rPr>
  </w:style>
  <w:style w:type="character" w:customStyle="1" w:styleId="36">
    <w:name w:val="标题 2 字符"/>
    <w:basedOn w:val="29"/>
    <w:link w:val="3"/>
    <w:uiPriority w:val="9"/>
    <w:rPr>
      <w:rFonts w:asciiTheme="majorHAnsi" w:hAnsiTheme="majorHAnsi" w:eastAsiaTheme="majorEastAsia" w:cstheme="majorBidi"/>
      <w:bCs/>
      <w:sz w:val="28"/>
      <w:szCs w:val="32"/>
    </w:rPr>
  </w:style>
  <w:style w:type="character" w:customStyle="1" w:styleId="37">
    <w:name w:val="标题 3 字符"/>
    <w:basedOn w:val="29"/>
    <w:link w:val="4"/>
    <w:qFormat/>
    <w:uiPriority w:val="9"/>
    <w:rPr>
      <w:bCs/>
      <w:sz w:val="24"/>
      <w:szCs w:val="32"/>
    </w:rPr>
  </w:style>
  <w:style w:type="paragraph" w:styleId="38">
    <w:name w:val="Quote"/>
    <w:basedOn w:val="1"/>
    <w:next w:val="1"/>
    <w:link w:val="39"/>
    <w:qFormat/>
    <w:uiPriority w:val="29"/>
    <w:pPr>
      <w:spacing w:before="100" w:after="100"/>
      <w:ind w:left="862" w:right="862"/>
      <w:jc w:val="left"/>
    </w:pPr>
    <w:rPr>
      <w:iCs/>
      <w:color w:val="404040" w:themeColor="text1" w:themeTint="BF"/>
      <w:sz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引用 字符"/>
    <w:basedOn w:val="29"/>
    <w:link w:val="38"/>
    <w:uiPriority w:val="29"/>
    <w:rPr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40">
    <w:name w:val="书目2"/>
    <w:basedOn w:val="1"/>
    <w:next w:val="1"/>
    <w:unhideWhenUsed/>
    <w:qFormat/>
    <w:uiPriority w:val="37"/>
    <w:pPr>
      <w:wordWrap/>
      <w:spacing w:beforeAutospacing="0" w:afterAutospacing="0"/>
    </w:pPr>
    <w:rPr>
      <w:sz w:val="21"/>
      <w:szCs w:val="22"/>
    </w:rPr>
  </w:style>
  <w:style w:type="paragraph" w:customStyle="1" w:styleId="41">
    <w:name w:val="书目3"/>
    <w:basedOn w:val="1"/>
    <w:next w:val="1"/>
    <w:unhideWhenUsed/>
    <w:uiPriority w:val="37"/>
    <w:pPr>
      <w:wordWrap/>
      <w:spacing w:beforeAutospacing="0" w:afterAutospacing="0"/>
    </w:pPr>
    <w:rPr>
      <w:sz w:val="21"/>
      <w:szCs w:val="22"/>
    </w:rPr>
  </w:style>
  <w:style w:type="paragraph" w:customStyle="1" w:styleId="42">
    <w:name w:val="列表段落1"/>
    <w:basedOn w:val="1"/>
    <w:qFormat/>
    <w:uiPriority w:val="0"/>
    <w:pPr>
      <w:wordWrap/>
      <w:spacing w:beforeAutospacing="0" w:afterAutospacing="0"/>
      <w:ind w:firstLine="420" w:firstLineChars="200"/>
    </w:pPr>
    <w:rPr>
      <w:rFonts w:ascii="等线" w:hAnsi="等线" w:eastAsia="等线" w:cs="Times New Roman"/>
      <w:sz w:val="21"/>
    </w:rPr>
  </w:style>
  <w:style w:type="paragraph" w:customStyle="1" w:styleId="43">
    <w:name w:val="列表段落2"/>
    <w:basedOn w:val="1"/>
    <w:uiPriority w:val="0"/>
    <w:pPr>
      <w:wordWrap/>
      <w:spacing w:beforeAutospacing="0" w:afterAutospacing="0"/>
      <w:ind w:firstLine="420" w:firstLineChars="200"/>
    </w:pPr>
    <w:rPr>
      <w:rFonts w:ascii="Calibri" w:hAnsi="Calibri" w:eastAsia="宋体" w:cs="Times New Roman"/>
      <w:sz w:val="21"/>
    </w:rPr>
  </w:style>
  <w:style w:type="paragraph" w:customStyle="1" w:styleId="44">
    <w:name w:val="TOC 标题1"/>
    <w:basedOn w:val="2"/>
    <w:next w:val="1"/>
    <w:unhideWhenUsed/>
    <w:qFormat/>
    <w:uiPriority w:val="39"/>
    <w:pPr>
      <w:widowControl/>
      <w:wordWrap/>
      <w:spacing w:before="240" w:beforeAutospacing="0" w:after="0" w:afterAutospacing="0" w:line="259" w:lineRule="auto"/>
      <w:outlineLvl w:val="9"/>
    </w:pPr>
    <w:rPr>
      <w:rFonts w:asciiTheme="majorHAnsi" w:hAnsiTheme="majorHAnsi" w:eastAsiaTheme="majorEastAsia" w:cstheme="majorBidi"/>
      <w:bCs w:val="0"/>
      <w:color w:val="2F5597" w:themeColor="accent1" w:themeShade="BF"/>
      <w:kern w:val="0"/>
      <w:sz w:val="32"/>
      <w:szCs w:val="32"/>
    </w:rPr>
  </w:style>
  <w:style w:type="paragraph" w:customStyle="1" w:styleId="45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  <w14:ligatures w14:val="standardContextual"/>
    </w:rPr>
  </w:style>
  <w:style w:type="paragraph" w:customStyle="1" w:styleId="46">
    <w:name w:val="书目1"/>
    <w:basedOn w:val="1"/>
    <w:next w:val="1"/>
    <w:unhideWhenUsed/>
    <w:qFormat/>
    <w:uiPriority w:val="37"/>
    <w:pPr>
      <w:tabs>
        <w:tab w:val="left" w:pos="384"/>
      </w:tabs>
      <w:wordWrap/>
      <w:spacing w:beforeAutospacing="0" w:afterAutospacing="0"/>
      <w:ind w:left="384" w:hanging="384"/>
    </w:pPr>
    <w:rPr>
      <w:sz w:val="21"/>
      <w:szCs w:val="22"/>
    </w:rPr>
  </w:style>
  <w:style w:type="paragraph" w:customStyle="1" w:styleId="47">
    <w:name w:val="正文2"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  <w14:ligatures w14:val="standardContextual"/>
    </w:rPr>
  </w:style>
  <w:style w:type="character" w:customStyle="1" w:styleId="48">
    <w:name w:val="medium-font"/>
    <w:basedOn w:val="29"/>
    <w:qFormat/>
    <w:uiPriority w:val="0"/>
  </w:style>
  <w:style w:type="character" w:customStyle="1" w:styleId="49">
    <w:name w:val="批注文字 Char"/>
    <w:qFormat/>
    <w:uiPriority w:val="0"/>
    <w:rPr>
      <w:kern w:val="2"/>
      <w:sz w:val="21"/>
      <w:szCs w:val="24"/>
    </w:rPr>
  </w:style>
  <w:style w:type="character" w:customStyle="1" w:styleId="50">
    <w:name w:val="未处理的提及1"/>
    <w:basedOn w:val="29"/>
    <w:semiHidden/>
    <w:unhideWhenUsed/>
    <w:uiPriority w:val="99"/>
    <w:rPr>
      <w:color w:val="605E5C"/>
      <w:shd w:val="clear" w:color="auto" w:fill="E1DFDD"/>
    </w:rPr>
  </w:style>
  <w:style w:type="character" w:customStyle="1" w:styleId="51">
    <w:name w:val="标题 4 字符"/>
    <w:basedOn w:val="29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52">
    <w:name w:val="标题 5 字符"/>
    <w:basedOn w:val="29"/>
    <w:link w:val="6"/>
    <w:semiHidden/>
    <w:qFormat/>
    <w:uiPriority w:val="9"/>
    <w:rPr>
      <w:b/>
      <w:bCs/>
      <w:sz w:val="28"/>
      <w:szCs w:val="28"/>
    </w:rPr>
  </w:style>
  <w:style w:type="character" w:customStyle="1" w:styleId="53">
    <w:name w:val="脚注文本 字符"/>
    <w:basedOn w:val="29"/>
    <w:link w:val="21"/>
    <w:qFormat/>
    <w:uiPriority w:val="99"/>
    <w:rPr>
      <w:sz w:val="18"/>
      <w:szCs w:val="18"/>
    </w:rPr>
  </w:style>
  <w:style w:type="character" w:customStyle="1" w:styleId="54">
    <w:name w:val="批注文字 字符"/>
    <w:basedOn w:val="29"/>
    <w:link w:val="12"/>
    <w:qFormat/>
    <w:uiPriority w:val="0"/>
    <w:rPr>
      <w:szCs w:val="24"/>
    </w:rPr>
  </w:style>
  <w:style w:type="character" w:customStyle="1" w:styleId="55">
    <w:name w:val="页眉 字符"/>
    <w:basedOn w:val="29"/>
    <w:link w:val="17"/>
    <w:uiPriority w:val="99"/>
    <w:rPr>
      <w:sz w:val="18"/>
      <w:szCs w:val="18"/>
    </w:rPr>
  </w:style>
  <w:style w:type="character" w:customStyle="1" w:styleId="56">
    <w:name w:val="页脚 字符"/>
    <w:basedOn w:val="29"/>
    <w:link w:val="16"/>
    <w:qFormat/>
    <w:uiPriority w:val="99"/>
    <w:rPr>
      <w:sz w:val="18"/>
      <w:szCs w:val="18"/>
    </w:rPr>
  </w:style>
  <w:style w:type="character" w:customStyle="1" w:styleId="57">
    <w:name w:val="批注主题 字符"/>
    <w:basedOn w:val="54"/>
    <w:link w:val="26"/>
    <w:semiHidden/>
    <w:qFormat/>
    <w:uiPriority w:val="99"/>
    <w:rPr>
      <w:b/>
      <w:bCs/>
      <w:szCs w:val="22"/>
    </w:rPr>
  </w:style>
  <w:style w:type="paragraph" w:styleId="58">
    <w:name w:val="List Paragraph"/>
    <w:basedOn w:val="1"/>
    <w:qFormat/>
    <w:uiPriority w:val="34"/>
    <w:pPr>
      <w:wordWrap/>
      <w:spacing w:beforeAutospacing="0" w:afterAutospacing="0"/>
      <w:ind w:firstLine="420" w:firstLineChars="200"/>
    </w:pPr>
    <w:rPr>
      <w:sz w:val="21"/>
      <w:szCs w:val="24"/>
    </w:rPr>
  </w:style>
  <w:style w:type="table" w:customStyle="1" w:styleId="59">
    <w:name w:val="三线表"/>
    <w:basedOn w:val="27"/>
    <w:uiPriority w:val="99"/>
    <w:rPr>
      <w:rFonts w:ascii="Times New Roman" w:hAnsi="Times New Roman" w:eastAsia="宋体" w:cs="宋体"/>
      <w:kern w:val="0"/>
      <w:sz w:val="20"/>
      <w:szCs w:val="20"/>
    </w:rPr>
    <w:tblPr>
      <w:tblBorders>
        <w:top w:val="single" w:color="auto" w:sz="12" w:space="0"/>
        <w:bottom w:val="single" w:color="auto" w:sz="12" w:space="0"/>
      </w:tblBorders>
    </w:tblPr>
    <w:tcPr>
      <w:shd w:val="clear" w:color="auto" w:fill="FFFFFF" w:themeFill="background1"/>
    </w:tcPr>
  </w:style>
  <w:style w:type="character" w:customStyle="1" w:styleId="60">
    <w:name w:val="标题 6 字符"/>
    <w:basedOn w:val="29"/>
    <w:link w:val="7"/>
    <w:semiHidden/>
    <w:uiPriority w:val="9"/>
    <w:rPr>
      <w:rFonts w:cstheme="majorBidi"/>
      <w:b/>
      <w:bCs/>
      <w:color w:val="2F5597" w:themeColor="accent1" w:themeShade="BF"/>
      <w:sz w:val="24"/>
    </w:rPr>
  </w:style>
  <w:style w:type="character" w:customStyle="1" w:styleId="61">
    <w:name w:val="标题 7 字符"/>
    <w:basedOn w:val="29"/>
    <w:link w:val="8"/>
    <w:semiHidden/>
    <w:uiPriority w:val="9"/>
    <w:rPr>
      <w:rFonts w:cstheme="majorBidi"/>
      <w:b/>
      <w:bCs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2">
    <w:name w:val="标题 8 字符"/>
    <w:basedOn w:val="29"/>
    <w:link w:val="9"/>
    <w:semiHidden/>
    <w:uiPriority w:val="9"/>
    <w:rPr>
      <w:rFonts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3">
    <w:name w:val="标题 9 字符"/>
    <w:basedOn w:val="29"/>
    <w:link w:val="10"/>
    <w:semiHidden/>
    <w:uiPriority w:val="9"/>
    <w:rPr>
      <w:rFonts w:eastAsiaTheme="majorEastAsia"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4">
    <w:name w:val="标题 字符"/>
    <w:basedOn w:val="29"/>
    <w:link w:val="2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65">
    <w:name w:val="副标题 字符"/>
    <w:basedOn w:val="29"/>
    <w:link w:val="20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6">
    <w:name w:val="Intense Emphasis"/>
    <w:basedOn w:val="29"/>
    <w:qFormat/>
    <w:uiPriority w:val="21"/>
    <w:rPr>
      <w:i/>
      <w:iCs/>
      <w:color w:val="2F5597" w:themeColor="accent1" w:themeShade="BF"/>
    </w:rPr>
  </w:style>
  <w:style w:type="paragraph" w:styleId="67">
    <w:name w:val="Intense Quote"/>
    <w:basedOn w:val="1"/>
    <w:next w:val="1"/>
    <w:link w:val="6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68">
    <w:name w:val="明显引用 字符"/>
    <w:basedOn w:val="29"/>
    <w:link w:val="67"/>
    <w:uiPriority w:val="30"/>
    <w:rPr>
      <w:i/>
      <w:iCs/>
      <w:color w:val="2F5597" w:themeColor="accent1" w:themeShade="BF"/>
      <w:sz w:val="24"/>
    </w:rPr>
  </w:style>
  <w:style w:type="character" w:customStyle="1" w:styleId="69">
    <w:name w:val="Intense Reference"/>
    <w:basedOn w:val="29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1175</Words>
  <Characters>1229</Characters>
  <Lines>104</Lines>
  <Paragraphs>130</Paragraphs>
  <TotalTime>34</TotalTime>
  <ScaleCrop>false</ScaleCrop>
  <LinksUpToDate>false</LinksUpToDate>
  <CharactersWithSpaces>1249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2026-10-23T12:17:00Z</dcterms:created>
  <dc:creator>MINE MASK</dc:creator>
  <cp:lastModifiedBy>WPS_1758373676</cp:lastModifiedBy>
  <dcterms:modified xsi:type="dcterms:W3CDTF">2026-10-23T14:44:21Z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eyJoZGlkIjoiYWQ1YzI4ZDE5ZWRmMWVhOTdjMDhkOWIwYWVkZWE1MjYiLCJ1c2VySWQiOiIxNzQ1OTgyOTM5In0=</vt:lpwstr>
  </property>
  <property fmtid="{D5CDD505-2E9C-101B-9397-08002B2CF9AE}" pid="3" name="KSOProductBuildVer">
    <vt:lpwstr>2052-12.1.0.29161</vt:lpwstr>
  </property>
  <property fmtid="{D5CDD505-2E9C-101B-9397-08002B2CF9AE}" pid="4" name="ICV">
    <vt:lpwstr>927FFE0D79FF4AE9A82BFFF05E71034F_13</vt:lpwstr>
  </property>
</Properties>
</file>