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B16CD">
      <w:pPr>
        <w:spacing w:line="600" w:lineRule="exact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附件：重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补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修选课流程</w:t>
      </w:r>
      <w:bookmarkStart w:id="0" w:name="_GoBack"/>
      <w:bookmarkEnd w:id="0"/>
    </w:p>
    <w:p w14:paraId="5078C6FC">
      <w:pPr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一、登录校园网</w:t>
      </w:r>
      <w:r>
        <w:fldChar w:fldCharType="begin"/>
      </w:r>
      <w:r>
        <w:instrText xml:space="preserve"> HYPERLINK "http://www.cqucc.com.cn"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32"/>
          <w:szCs w:val="32"/>
        </w:rPr>
        <w:t>www.cqucc.com.cn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（见图1）</w:t>
      </w:r>
    </w:p>
    <w:p w14:paraId="44768A69">
      <w:pPr>
        <w:widowControl/>
        <w:jc w:val="center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drawing>
          <wp:inline distT="0" distB="0" distL="0" distR="0">
            <wp:extent cx="5511800" cy="2415540"/>
            <wp:effectExtent l="0" t="0" r="0" b="3810"/>
            <wp:docPr id="7932862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28627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4223" cy="2416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A8C852">
      <w:pPr>
        <w:widowControl/>
        <w:jc w:val="center"/>
        <w:rPr>
          <w:rFonts w:hint="eastAsia"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（图1）</w:t>
      </w:r>
    </w:p>
    <w:p w14:paraId="7019B406">
      <w:pPr>
        <w:widowControl/>
        <w:jc w:val="center"/>
        <w:rPr>
          <w:rFonts w:hint="eastAsia" w:ascii="黑体" w:hAnsi="黑体" w:eastAsia="黑体" w:cs="宋体"/>
          <w:kern w:val="0"/>
          <w:sz w:val="24"/>
          <w:szCs w:val="24"/>
        </w:rPr>
      </w:pPr>
    </w:p>
    <w:p w14:paraId="251C39E6">
      <w:pPr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二、登录教务系统（见图2）</w:t>
      </w:r>
    </w:p>
    <w:p w14:paraId="46E5FFCD">
      <w:pPr>
        <w:jc w:val="center"/>
        <w:rPr>
          <w:rFonts w:hint="eastAsia"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drawing>
          <wp:inline distT="0" distB="0" distL="0" distR="0">
            <wp:extent cx="5292725" cy="1957070"/>
            <wp:effectExtent l="0" t="0" r="3175" b="5080"/>
            <wp:docPr id="106322609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226090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8334" cy="1963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932DC0">
      <w:pPr>
        <w:widowControl/>
        <w:jc w:val="center"/>
        <w:rPr>
          <w:rFonts w:hint="eastAsia"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（图2）</w:t>
      </w:r>
    </w:p>
    <w:p w14:paraId="294EBCCC">
      <w:pPr>
        <w:widowControl/>
        <w:jc w:val="center"/>
        <w:rPr>
          <w:rFonts w:hint="eastAsia" w:ascii="黑体" w:hAnsi="黑体" w:eastAsia="黑体" w:cs="宋体"/>
          <w:kern w:val="0"/>
          <w:sz w:val="24"/>
          <w:szCs w:val="24"/>
        </w:rPr>
      </w:pPr>
    </w:p>
    <w:p w14:paraId="4CADB1BB">
      <w:pPr>
        <w:widowControl/>
        <w:jc w:val="center"/>
        <w:rPr>
          <w:rFonts w:hint="eastAsia" w:ascii="黑体" w:hAnsi="黑体" w:eastAsia="黑体" w:cs="宋体"/>
          <w:kern w:val="0"/>
          <w:sz w:val="24"/>
          <w:szCs w:val="24"/>
        </w:rPr>
      </w:pPr>
    </w:p>
    <w:p w14:paraId="3E882D2F">
      <w:pPr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三、报名+选课</w:t>
      </w:r>
    </w:p>
    <w:p w14:paraId="093A48EE">
      <w:pPr>
        <w:pStyle w:val="12"/>
        <w:numPr>
          <w:ilvl w:val="0"/>
          <w:numId w:val="0"/>
        </w:numPr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点击“重修报名选课”（见图3）</w:t>
      </w:r>
    </w:p>
    <w:p w14:paraId="1C0C98AC">
      <w:pPr>
        <w:widowControl/>
        <w:jc w:val="center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drawing>
          <wp:inline distT="0" distB="0" distL="0" distR="0">
            <wp:extent cx="5116195" cy="2914650"/>
            <wp:effectExtent l="0" t="0" r="825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6164" cy="293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9B988">
      <w:pPr>
        <w:widowControl/>
        <w:jc w:val="center"/>
        <w:rPr>
          <w:rFonts w:hint="eastAsia"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（图3）</w:t>
      </w:r>
    </w:p>
    <w:p w14:paraId="695F4EFA">
      <w:pPr>
        <w:widowControl/>
        <w:jc w:val="center"/>
        <w:rPr>
          <w:rFonts w:hint="eastAsia" w:ascii="宋体" w:hAnsi="宋体" w:cs="宋体"/>
          <w:kern w:val="0"/>
          <w:sz w:val="24"/>
          <w:szCs w:val="24"/>
        </w:rPr>
      </w:pPr>
    </w:p>
    <w:p w14:paraId="0865ABFC">
      <w:pPr>
        <w:widowControl/>
        <w:rPr>
          <w:rFonts w:hint="eastAsia" w:ascii="仿宋_GB2312" w:hAnsi="宋体" w:eastAsia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报名：进入重修选课界面后，所有需要重修的课程会显示在界面。点击每一门课程后面的“报名”（见图4）。</w:t>
      </w:r>
      <w:r>
        <w:rPr>
          <w:rFonts w:hint="eastAsia" w:ascii="仿宋" w:hAnsi="仿宋" w:eastAsia="仿宋"/>
          <w:sz w:val="32"/>
          <w:szCs w:val="32"/>
        </w:rPr>
        <w:t>报名是为了选课，并不是已经完成了</w:t>
      </w:r>
      <w:r>
        <w:rPr>
          <w:rFonts w:hint="eastAsia" w:ascii="仿宋" w:hAnsi="仿宋" w:eastAsia="仿宋"/>
          <w:sz w:val="32"/>
          <w:szCs w:val="32"/>
          <w:lang w:eastAsia="zh-CN"/>
        </w:rPr>
        <w:t>重（补）修</w:t>
      </w:r>
      <w:r>
        <w:rPr>
          <w:rFonts w:hint="eastAsia" w:ascii="仿宋" w:hAnsi="仿宋" w:eastAsia="仿宋"/>
          <w:sz w:val="32"/>
          <w:szCs w:val="32"/>
        </w:rPr>
        <w:t>的任务，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重修需“报名+选课”都完成。</w:t>
      </w:r>
    </w:p>
    <w:p w14:paraId="3F8389E2">
      <w:pPr>
        <w:widowControl/>
        <w:jc w:val="center"/>
        <w:rPr>
          <w:rFonts w:hint="eastAsia" w:ascii="宋体" w:hAnsi="宋体" w:cs="宋体"/>
          <w:kern w:val="0"/>
          <w:sz w:val="24"/>
          <w:szCs w:val="24"/>
        </w:rPr>
      </w:pPr>
      <w:r>
        <w:drawing>
          <wp:inline distT="0" distB="0" distL="0" distR="0">
            <wp:extent cx="5400040" cy="3378835"/>
            <wp:effectExtent l="0" t="0" r="0" b="0"/>
            <wp:docPr id="18780800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08009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7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D8ACE">
      <w:pPr>
        <w:widowControl/>
        <w:jc w:val="center"/>
        <w:rPr>
          <w:rFonts w:hint="eastAsia"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（图4）</w:t>
      </w:r>
    </w:p>
    <w:p w14:paraId="1DD2C34D">
      <w:pPr>
        <w:widowControl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选课：选课前先核查重修的课程是否是本学期开设的课程（到辅导员处查询本学期课程执行计划），确定该课程本学期有开设，具体选课流程如下：</w:t>
      </w:r>
    </w:p>
    <w:p w14:paraId="399B18DF">
      <w:pPr>
        <w:pStyle w:val="12"/>
        <w:widowControl/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sz w:val="32"/>
          <w:szCs w:val="32"/>
        </w:rPr>
        <w:t>已报名成功的课程后会显示“选课”（见图5）。</w:t>
      </w:r>
    </w:p>
    <w:p w14:paraId="0E15E9D3">
      <w:pPr>
        <w:pStyle w:val="12"/>
        <w:widowControl/>
        <w:ind w:left="360" w:firstLine="0" w:firstLineChars="0"/>
        <w:jc w:val="center"/>
        <w:rPr>
          <w:rFonts w:hint="eastAsia" w:ascii="仿宋_GB2312" w:hAnsi="宋体" w:eastAsia="仿宋_GB2312"/>
          <w:sz w:val="28"/>
          <w:szCs w:val="28"/>
        </w:rPr>
      </w:pPr>
      <w:r>
        <w:drawing>
          <wp:inline distT="0" distB="0" distL="0" distR="0">
            <wp:extent cx="5400040" cy="1722755"/>
            <wp:effectExtent l="0" t="0" r="0" b="0"/>
            <wp:docPr id="9492922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29225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7E9B6">
      <w:pPr>
        <w:widowControl/>
        <w:jc w:val="center"/>
        <w:rPr>
          <w:rFonts w:hint="eastAsia"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（图5）</w:t>
      </w:r>
    </w:p>
    <w:p w14:paraId="1F8DF5D0">
      <w:pPr>
        <w:widowControl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sz w:val="32"/>
          <w:szCs w:val="32"/>
        </w:rPr>
        <w:t>点击“选课”，出现本学期该课程的所有上课信息，根据自身情况选定想选的跟班重修的课程——点击“选定”，再点击“确定”，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部分课程永川和巴南校区都开课，选课时注意查看“上课校区”、“上课地点”，根据自身实际选课</w:t>
      </w:r>
      <w:r>
        <w:rPr>
          <w:rFonts w:hint="eastAsia" w:ascii="仿宋_GB2312" w:hAnsi="宋体" w:eastAsia="仿宋_GB2312"/>
          <w:sz w:val="32"/>
          <w:szCs w:val="32"/>
        </w:rPr>
        <w:t>（见图</w:t>
      </w:r>
      <w:r>
        <w:rPr>
          <w:rFonts w:ascii="仿宋_GB2312" w:hAnsi="宋体" w:eastAsia="仿宋_GB2312"/>
          <w:sz w:val="32"/>
          <w:szCs w:val="32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）。</w:t>
      </w:r>
    </w:p>
    <w:p w14:paraId="241BE86F">
      <w:pPr>
        <w:widowControl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注意：</w:t>
      </w:r>
      <w:r>
        <w:rPr>
          <w:rFonts w:hint="eastAsia" w:ascii="仿宋_GB2312" w:hAnsi="宋体" w:eastAsia="仿宋_GB2312"/>
          <w:b/>
          <w:bCs/>
          <w:color w:val="FF0000"/>
          <w:sz w:val="32"/>
          <w:szCs w:val="32"/>
        </w:rPr>
        <w:t>点击选课后如出现空白界面</w:t>
      </w:r>
      <w:r>
        <w:rPr>
          <w:rFonts w:hint="eastAsia" w:ascii="仿宋_GB2312" w:hAnsi="宋体" w:eastAsia="仿宋_GB2312"/>
          <w:sz w:val="32"/>
          <w:szCs w:val="32"/>
        </w:rPr>
        <w:t>，不要着急退出，系统有缓冲，待缓冲2</w:t>
      </w:r>
      <w:r>
        <w:rPr>
          <w:rFonts w:ascii="仿宋_GB2312" w:hAnsi="宋体" w:eastAsia="仿宋_GB2312"/>
          <w:sz w:val="32"/>
          <w:szCs w:val="32"/>
        </w:rPr>
        <w:t>-3</w:t>
      </w:r>
      <w:r>
        <w:rPr>
          <w:rFonts w:hint="eastAsia" w:ascii="仿宋_GB2312" w:hAnsi="宋体" w:eastAsia="仿宋_GB2312"/>
          <w:sz w:val="32"/>
          <w:szCs w:val="32"/>
        </w:rPr>
        <w:t>分钟后会出现选课界面。如等待2</w:t>
      </w:r>
      <w:r>
        <w:rPr>
          <w:rFonts w:ascii="仿宋_GB2312" w:hAnsi="宋体" w:eastAsia="仿宋_GB2312"/>
          <w:sz w:val="32"/>
          <w:szCs w:val="32"/>
        </w:rPr>
        <w:t>-3</w:t>
      </w:r>
      <w:r>
        <w:rPr>
          <w:rFonts w:hint="eastAsia" w:ascii="仿宋_GB2312" w:hAnsi="宋体" w:eastAsia="仿宋_GB2312"/>
          <w:sz w:val="32"/>
          <w:szCs w:val="32"/>
        </w:rPr>
        <w:t>分钟还是空白界面，请参照下列第四点“其他说明”中的第（1）点说明。</w:t>
      </w:r>
    </w:p>
    <w:p w14:paraId="5DB0A2D2">
      <w:pPr>
        <w:widowControl/>
        <w:jc w:val="center"/>
        <w:rPr>
          <w:rFonts w:hint="eastAsia" w:ascii="仿宋_GB2312" w:hAnsi="宋体" w:eastAsia="仿宋_GB2312"/>
          <w:color w:val="FF0000"/>
          <w:sz w:val="28"/>
          <w:szCs w:val="28"/>
        </w:rPr>
      </w:pPr>
      <w:r>
        <w:drawing>
          <wp:inline distT="0" distB="0" distL="0" distR="0">
            <wp:extent cx="4942840" cy="3491230"/>
            <wp:effectExtent l="0" t="0" r="0" b="0"/>
            <wp:docPr id="4408654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865408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4850" cy="349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32A7A">
      <w:pPr>
        <w:widowControl/>
        <w:jc w:val="center"/>
        <w:rPr>
          <w:rFonts w:hint="eastAsia"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（图6）</w:t>
      </w:r>
    </w:p>
    <w:p w14:paraId="63618281">
      <w:pPr>
        <w:widowControl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重修报名选课成功后，在重修界面的“是否报名”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、“是否选课”两列会显示“√”，以此再次确定“报名+选课”成功。（见图7）</w:t>
      </w:r>
    </w:p>
    <w:p w14:paraId="2ED87631">
      <w:pPr>
        <w:jc w:val="center"/>
        <w:rPr>
          <w:rFonts w:hint="eastAsia" w:ascii="华文仿宋" w:hAnsi="华文仿宋" w:eastAsia="华文仿宋"/>
          <w:sz w:val="28"/>
          <w:szCs w:val="28"/>
        </w:rPr>
      </w:pPr>
      <w:r>
        <w:drawing>
          <wp:inline distT="0" distB="0" distL="0" distR="0">
            <wp:extent cx="5400040" cy="1550670"/>
            <wp:effectExtent l="0" t="0" r="0" b="0"/>
            <wp:docPr id="8854306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430640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AFBC9">
      <w:pPr>
        <w:widowControl/>
        <w:jc w:val="center"/>
        <w:rPr>
          <w:rFonts w:hint="eastAsia"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（图7）</w:t>
      </w:r>
    </w:p>
    <w:p w14:paraId="0EDA1A86">
      <w:pPr>
        <w:spacing w:line="360" w:lineRule="auto"/>
        <w:ind w:firstLine="640" w:firstLineChars="200"/>
        <w:rPr>
          <w:rFonts w:hint="eastAsia" w:ascii="仿宋" w:hAnsi="仿宋" w:eastAsia="仿宋"/>
          <w:i/>
          <w:iCs/>
          <w:sz w:val="32"/>
          <w:szCs w:val="32"/>
          <w:u w:val="single"/>
        </w:rPr>
      </w:pPr>
      <w:r>
        <w:rPr>
          <w:rFonts w:hint="eastAsia" w:ascii="仿宋" w:hAnsi="仿宋" w:eastAsia="仿宋"/>
          <w:i/>
          <w:iCs/>
          <w:sz w:val="32"/>
          <w:szCs w:val="32"/>
          <w:highlight w:val="yellow"/>
          <w:u w:val="single"/>
        </w:rPr>
        <w:t>注意：选课成功后，立即查询自己的课表，课表中有显示所选课程才算选课成功。若课表上无重修课程，学生将无资格参加期末考试；若错选和漏选，学生期末考试成绩将无法登载。</w:t>
      </w:r>
    </w:p>
    <w:p w14:paraId="60384B9D">
      <w:pPr>
        <w:spacing w:line="360" w:lineRule="auto"/>
        <w:rPr>
          <w:rFonts w:hint="eastAsia" w:ascii="仿宋_GB2312" w:hAnsi="宋体" w:eastAsia="仿宋_GB2312"/>
          <w:b/>
          <w:bCs/>
          <w:i/>
          <w:iCs/>
          <w:color w:val="FF0000"/>
          <w:sz w:val="28"/>
          <w:szCs w:val="28"/>
          <w:highlight w:val="yellow"/>
          <w:u w:val="single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四、其他说明：</w:t>
      </w:r>
    </w:p>
    <w:p w14:paraId="6AB9A41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）点击选课后，若没有出现该重修课程的选课信息，出现空白界面，说明有可能需要重修的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课程教学计划有变更</w:t>
      </w:r>
      <w:r>
        <w:rPr>
          <w:rFonts w:hint="eastAsia" w:ascii="仿宋" w:hAnsi="仿宋" w:eastAsia="仿宋"/>
          <w:color w:val="FF0000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例如课程编号变了，课程学分变了等等。因教学计划变更导致不能在网上进行重修报名的课程，可反馈给辅导员，由辅导员统一反馈给所在学院教学秘书处。经二级学院认定后，可以用另一门课程进行替代，待学院统一处理完成后，再次反馈给各辅导员，学生本人在辅导员处核查无误后在规定时间内再次进行选课。</w:t>
      </w:r>
    </w:p>
    <w:p w14:paraId="6ED81ECD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</w:rPr>
        <w:t>如重修课程是 “理论学时+实验学时”，请选择理论课，</w:t>
      </w:r>
      <w:r>
        <w:rPr>
          <w:rFonts w:hint="eastAsia" w:ascii="仿宋" w:hAnsi="仿宋" w:eastAsia="仿宋"/>
          <w:sz w:val="32"/>
          <w:szCs w:val="32"/>
        </w:rPr>
        <w:t>切记不要选择实验课（注意看上课地点，永川校区实验课时上课地点为“</w:t>
      </w:r>
      <w:r>
        <w:rPr>
          <w:rFonts w:ascii="仿宋" w:hAnsi="仿宋" w:eastAsia="仿宋"/>
          <w:sz w:val="32"/>
          <w:szCs w:val="32"/>
        </w:rPr>
        <w:t>A3、A实、A综</w:t>
      </w:r>
      <w:r>
        <w:rPr>
          <w:rFonts w:hint="eastAsia" w:ascii="仿宋" w:hAnsi="仿宋" w:eastAsia="仿宋"/>
          <w:sz w:val="32"/>
          <w:szCs w:val="32"/>
        </w:rPr>
        <w:t>”；巴南校区实验课时上课地点为“厚德楼”、“求是楼”），否则将影响期末成绩登载。</w:t>
      </w:r>
    </w:p>
    <w:p w14:paraId="6F05E667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如错选重修课程</w:t>
      </w:r>
      <w:r>
        <w:rPr>
          <w:rFonts w:hint="eastAsia" w:ascii="仿宋" w:hAnsi="仿宋" w:eastAsia="仿宋"/>
          <w:sz w:val="32"/>
          <w:szCs w:val="32"/>
        </w:rPr>
        <w:t>，可退选重新选择。操作如下：返回重修界面，找到该重修课程，点击“选课”，进入选课界面，找到错选的课程，已选课程在选课界面会显示“取消”2字（见图8），找到已选课程点击“取消”，点击“确定”（见图9），即可退选已选课程，退选后可重新选择。</w:t>
      </w:r>
    </w:p>
    <w:p w14:paraId="5064F12E">
      <w:pPr>
        <w:ind w:left="426"/>
        <w:jc w:val="center"/>
        <w:rPr>
          <w:rFonts w:hint="eastAsia" w:ascii="华文仿宋" w:hAnsi="华文仿宋" w:eastAsia="华文仿宋"/>
          <w:b/>
          <w:bCs/>
          <w:color w:val="FF0000"/>
          <w:sz w:val="28"/>
          <w:szCs w:val="28"/>
        </w:rPr>
      </w:pPr>
      <w:r>
        <w:drawing>
          <wp:inline distT="0" distB="0" distL="0" distR="0">
            <wp:extent cx="5036185" cy="3694430"/>
            <wp:effectExtent l="0" t="0" r="0" b="1270"/>
            <wp:docPr id="8613104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310479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9285" cy="371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563FA">
      <w:pPr>
        <w:widowControl/>
        <w:jc w:val="center"/>
        <w:rPr>
          <w:rFonts w:hint="eastAsia"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（图8）</w:t>
      </w:r>
    </w:p>
    <w:p w14:paraId="575947BC">
      <w:pPr>
        <w:jc w:val="center"/>
      </w:pPr>
      <w:r>
        <w:drawing>
          <wp:inline distT="0" distB="0" distL="0" distR="0">
            <wp:extent cx="5114925" cy="3891915"/>
            <wp:effectExtent l="0" t="0" r="0" b="0"/>
            <wp:docPr id="16275786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578688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22308" cy="389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1CFF1">
      <w:pPr>
        <w:widowControl/>
        <w:jc w:val="center"/>
        <w:rPr>
          <w:rFonts w:hint="eastAsia"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（图9）</w:t>
      </w:r>
    </w:p>
    <w:sectPr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5MjYwZWUzMjg2NDc0NmExYWNjZThmYjMzZWI1ODIifQ=="/>
  </w:docVars>
  <w:rsids>
    <w:rsidRoot w:val="00305BCB"/>
    <w:rsid w:val="0000106C"/>
    <w:rsid w:val="00032E91"/>
    <w:rsid w:val="000351C1"/>
    <w:rsid w:val="00090A6B"/>
    <w:rsid w:val="000B7E0D"/>
    <w:rsid w:val="00100E66"/>
    <w:rsid w:val="00122922"/>
    <w:rsid w:val="00123A8C"/>
    <w:rsid w:val="00157000"/>
    <w:rsid w:val="001835B0"/>
    <w:rsid w:val="001A2335"/>
    <w:rsid w:val="001C0B52"/>
    <w:rsid w:val="001F28B6"/>
    <w:rsid w:val="002013D7"/>
    <w:rsid w:val="0020579B"/>
    <w:rsid w:val="002537FF"/>
    <w:rsid w:val="002B0C2D"/>
    <w:rsid w:val="002B5A61"/>
    <w:rsid w:val="002C2B86"/>
    <w:rsid w:val="00305BCB"/>
    <w:rsid w:val="00316872"/>
    <w:rsid w:val="00323652"/>
    <w:rsid w:val="003B1F0A"/>
    <w:rsid w:val="003E1EDB"/>
    <w:rsid w:val="003E7FCF"/>
    <w:rsid w:val="003F3C81"/>
    <w:rsid w:val="00425610"/>
    <w:rsid w:val="00431E02"/>
    <w:rsid w:val="00434382"/>
    <w:rsid w:val="0045459E"/>
    <w:rsid w:val="00484037"/>
    <w:rsid w:val="00484D63"/>
    <w:rsid w:val="004854CD"/>
    <w:rsid w:val="00497803"/>
    <w:rsid w:val="004A186F"/>
    <w:rsid w:val="004B5A42"/>
    <w:rsid w:val="004D7046"/>
    <w:rsid w:val="004F796F"/>
    <w:rsid w:val="00552402"/>
    <w:rsid w:val="00556ED9"/>
    <w:rsid w:val="00596DF4"/>
    <w:rsid w:val="005A0FA1"/>
    <w:rsid w:val="005C102E"/>
    <w:rsid w:val="005C54DF"/>
    <w:rsid w:val="005D239D"/>
    <w:rsid w:val="005E7832"/>
    <w:rsid w:val="00624081"/>
    <w:rsid w:val="00637A74"/>
    <w:rsid w:val="006556BF"/>
    <w:rsid w:val="00685BBC"/>
    <w:rsid w:val="006A1E40"/>
    <w:rsid w:val="006B5330"/>
    <w:rsid w:val="006D730D"/>
    <w:rsid w:val="0075434F"/>
    <w:rsid w:val="00784F0A"/>
    <w:rsid w:val="007A7AA6"/>
    <w:rsid w:val="007D61F8"/>
    <w:rsid w:val="007F4922"/>
    <w:rsid w:val="008110B9"/>
    <w:rsid w:val="00816543"/>
    <w:rsid w:val="00816C9C"/>
    <w:rsid w:val="008255B7"/>
    <w:rsid w:val="008361D4"/>
    <w:rsid w:val="00884657"/>
    <w:rsid w:val="008D239F"/>
    <w:rsid w:val="008E628D"/>
    <w:rsid w:val="00910F72"/>
    <w:rsid w:val="00913656"/>
    <w:rsid w:val="00983083"/>
    <w:rsid w:val="009B6F3B"/>
    <w:rsid w:val="009F584C"/>
    <w:rsid w:val="00A34F41"/>
    <w:rsid w:val="00A406B6"/>
    <w:rsid w:val="00A5060D"/>
    <w:rsid w:val="00A87ACB"/>
    <w:rsid w:val="00AB3E98"/>
    <w:rsid w:val="00AC7A51"/>
    <w:rsid w:val="00AE1949"/>
    <w:rsid w:val="00B179A2"/>
    <w:rsid w:val="00BA7022"/>
    <w:rsid w:val="00BE198D"/>
    <w:rsid w:val="00BE4608"/>
    <w:rsid w:val="00BE46FC"/>
    <w:rsid w:val="00C101A0"/>
    <w:rsid w:val="00C175F7"/>
    <w:rsid w:val="00C352CB"/>
    <w:rsid w:val="00C35E0B"/>
    <w:rsid w:val="00CA3F64"/>
    <w:rsid w:val="00CC49C4"/>
    <w:rsid w:val="00CC7D37"/>
    <w:rsid w:val="00CE2934"/>
    <w:rsid w:val="00CF5C0D"/>
    <w:rsid w:val="00CF7DAE"/>
    <w:rsid w:val="00D17AB4"/>
    <w:rsid w:val="00D267A2"/>
    <w:rsid w:val="00D80B92"/>
    <w:rsid w:val="00DA0679"/>
    <w:rsid w:val="00DB6FFD"/>
    <w:rsid w:val="00DF1FE6"/>
    <w:rsid w:val="00E05758"/>
    <w:rsid w:val="00E47ACD"/>
    <w:rsid w:val="00E50366"/>
    <w:rsid w:val="00E6137F"/>
    <w:rsid w:val="00E84581"/>
    <w:rsid w:val="00E84B9E"/>
    <w:rsid w:val="00EC3EC0"/>
    <w:rsid w:val="00F00434"/>
    <w:rsid w:val="00F04ACF"/>
    <w:rsid w:val="00F1503A"/>
    <w:rsid w:val="00F435BD"/>
    <w:rsid w:val="00F44A98"/>
    <w:rsid w:val="00F63C51"/>
    <w:rsid w:val="00F66DD3"/>
    <w:rsid w:val="00F95642"/>
    <w:rsid w:val="00FE21E7"/>
    <w:rsid w:val="00FE6D75"/>
    <w:rsid w:val="03D00994"/>
    <w:rsid w:val="065F2600"/>
    <w:rsid w:val="06BA27AF"/>
    <w:rsid w:val="0A1A36A0"/>
    <w:rsid w:val="0B2E5519"/>
    <w:rsid w:val="0BD936D7"/>
    <w:rsid w:val="0C1C1816"/>
    <w:rsid w:val="0CD65BF4"/>
    <w:rsid w:val="0D4C612B"/>
    <w:rsid w:val="100131FC"/>
    <w:rsid w:val="10A57593"/>
    <w:rsid w:val="11494E5B"/>
    <w:rsid w:val="1191235E"/>
    <w:rsid w:val="11E83136"/>
    <w:rsid w:val="1235718D"/>
    <w:rsid w:val="13685340"/>
    <w:rsid w:val="14DC5FE6"/>
    <w:rsid w:val="1585042C"/>
    <w:rsid w:val="18EB4A4A"/>
    <w:rsid w:val="1A7A5F22"/>
    <w:rsid w:val="1A7F18ED"/>
    <w:rsid w:val="1B7B0307"/>
    <w:rsid w:val="1BB6133F"/>
    <w:rsid w:val="1C770042"/>
    <w:rsid w:val="1C986C96"/>
    <w:rsid w:val="1EA26876"/>
    <w:rsid w:val="1FCC447F"/>
    <w:rsid w:val="20450EE3"/>
    <w:rsid w:val="2078528A"/>
    <w:rsid w:val="22602004"/>
    <w:rsid w:val="22AF4D3A"/>
    <w:rsid w:val="240941E7"/>
    <w:rsid w:val="248F6BD1"/>
    <w:rsid w:val="254479BB"/>
    <w:rsid w:val="2741717F"/>
    <w:rsid w:val="27F76F67"/>
    <w:rsid w:val="28090A48"/>
    <w:rsid w:val="285048C9"/>
    <w:rsid w:val="296A513C"/>
    <w:rsid w:val="2A4B359A"/>
    <w:rsid w:val="2A8940C2"/>
    <w:rsid w:val="2C520C10"/>
    <w:rsid w:val="2EAF46D8"/>
    <w:rsid w:val="2EDC6EB7"/>
    <w:rsid w:val="308275EA"/>
    <w:rsid w:val="34C04B85"/>
    <w:rsid w:val="36BD312A"/>
    <w:rsid w:val="39730417"/>
    <w:rsid w:val="39B0341A"/>
    <w:rsid w:val="39EA78CD"/>
    <w:rsid w:val="39ED4E59"/>
    <w:rsid w:val="3A4A07E9"/>
    <w:rsid w:val="3B6444BC"/>
    <w:rsid w:val="3BEC625F"/>
    <w:rsid w:val="3CDB07AE"/>
    <w:rsid w:val="42F8373B"/>
    <w:rsid w:val="43543068"/>
    <w:rsid w:val="43606D85"/>
    <w:rsid w:val="43F6411F"/>
    <w:rsid w:val="44254A04"/>
    <w:rsid w:val="451F76A5"/>
    <w:rsid w:val="472D60AA"/>
    <w:rsid w:val="47A71278"/>
    <w:rsid w:val="47C85DD2"/>
    <w:rsid w:val="48484514"/>
    <w:rsid w:val="486E35F4"/>
    <w:rsid w:val="4A176B90"/>
    <w:rsid w:val="4A232F0E"/>
    <w:rsid w:val="4A392FB7"/>
    <w:rsid w:val="4AE9678B"/>
    <w:rsid w:val="4B75001F"/>
    <w:rsid w:val="4B7E5126"/>
    <w:rsid w:val="4CAF7561"/>
    <w:rsid w:val="4D071AA0"/>
    <w:rsid w:val="4E037B64"/>
    <w:rsid w:val="529D56CD"/>
    <w:rsid w:val="536E3CD2"/>
    <w:rsid w:val="54703A7A"/>
    <w:rsid w:val="54781BB1"/>
    <w:rsid w:val="54FD4A49"/>
    <w:rsid w:val="59F4277C"/>
    <w:rsid w:val="5CD56B70"/>
    <w:rsid w:val="5EF13A09"/>
    <w:rsid w:val="60504E56"/>
    <w:rsid w:val="6151078F"/>
    <w:rsid w:val="63031544"/>
    <w:rsid w:val="63282B3C"/>
    <w:rsid w:val="633938A0"/>
    <w:rsid w:val="64AD03D2"/>
    <w:rsid w:val="69140A20"/>
    <w:rsid w:val="6C884B7E"/>
    <w:rsid w:val="6CCD1611"/>
    <w:rsid w:val="6F0137F4"/>
    <w:rsid w:val="6F4D07E7"/>
    <w:rsid w:val="6F547DC8"/>
    <w:rsid w:val="71335607"/>
    <w:rsid w:val="725755AF"/>
    <w:rsid w:val="72630343"/>
    <w:rsid w:val="72BA43E6"/>
    <w:rsid w:val="72DA05E4"/>
    <w:rsid w:val="76C86BC4"/>
    <w:rsid w:val="77A86F03"/>
    <w:rsid w:val="78E8666B"/>
    <w:rsid w:val="79F521A7"/>
    <w:rsid w:val="7BAC2D3A"/>
    <w:rsid w:val="7BEB3862"/>
    <w:rsid w:val="7FA4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spacing w:before="36"/>
      <w:ind w:left="111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正文文本 字符"/>
    <w:basedOn w:val="7"/>
    <w:link w:val="2"/>
    <w:qFormat/>
    <w:uiPriority w:val="1"/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1966</Words>
  <Characters>2009</Characters>
  <Lines>15</Lines>
  <Paragraphs>4</Paragraphs>
  <TotalTime>0</TotalTime>
  <ScaleCrop>false</ScaleCrop>
  <LinksUpToDate>false</LinksUpToDate>
  <CharactersWithSpaces>2043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2025-02-17T03:09:00Z</dcterms:created>
  <dc:creator>cqucc</dc:creator>
  <cp:lastModifiedBy>枚子</cp:lastModifiedBy>
  <dcterms:modified xsi:type="dcterms:W3CDTF">2025-09-09T00:58:21Z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433744290_btnclosed</vt:lpwstr>
  </property>
  <property fmtid="{D5CDD505-2E9C-101B-9397-08002B2CF9AE}" pid="3" name="KSOProductBuildVer">
    <vt:lpwstr>2052-12.1.0.22529</vt:lpwstr>
  </property>
  <property fmtid="{D5CDD505-2E9C-101B-9397-08002B2CF9AE}" pid="4" name="ICV">
    <vt:lpwstr>C1F89078E6CC4A4DABDC3432AC7AE569_13</vt:lpwstr>
  </property>
  <property fmtid="{D5CDD505-2E9C-101B-9397-08002B2CF9AE}" pid="5" name="KSOTemplateDocerSaveRecord">
    <vt:lpwstr>eyJoZGlkIjoiZDc5MjYwZWUzMjg2NDc0NmExYWNjZThmYjMzZWI1ODIiLCJ1c2VySWQiOiIyMDI0NTUxOTEifQ==</vt:lpwstr>
  </property>
</Properties>
</file>